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1979" w:rsidRDefault="00A01979" w:rsidP="00A0197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-91440</wp:posOffset>
                </wp:positionV>
                <wp:extent cx="2857500" cy="5486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979" w:rsidRPr="00377FA4" w:rsidRDefault="00A01979" w:rsidP="00A019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77FA4">
                              <w:rPr>
                                <w:b/>
                                <w:sz w:val="32"/>
                                <w:szCs w:val="32"/>
                              </w:rPr>
                              <w:t>2020-2021 Co-Builder Drawing Subscription</w:t>
                            </w:r>
                          </w:p>
                          <w:p w:rsidR="00A01979" w:rsidRDefault="00A01979" w:rsidP="00A019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1979" w:rsidRDefault="00A01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-7.2pt;width:22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" fillcolor="white [3201]" strokeweight=".5pt">
                <v:textbox>
                  <w:txbxContent>
                    <w:p w:rsidR="00A01979" w:rsidRPr="00377FA4" w:rsidRDefault="00A01979" w:rsidP="00A019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77FA4">
                        <w:rPr>
                          <w:b/>
                          <w:sz w:val="32"/>
                          <w:szCs w:val="32"/>
                        </w:rPr>
                        <w:t>2020-2021 Co-Builder Drawing Subscription</w:t>
                      </w:r>
                    </w:p>
                    <w:p w:rsidR="00A01979" w:rsidRDefault="00A01979" w:rsidP="00A019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01979" w:rsidRDefault="00A0197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-182880</wp:posOffset>
                </wp:positionV>
                <wp:extent cx="6278880" cy="830580"/>
                <wp:effectExtent l="38100" t="0" r="64770" b="2667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83058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E003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-2.4pt;margin-top:-14.4pt;width:494.4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" adj=",18000" fillcolor="#5b9bd5 [3204]" strokecolor="#1f4d78 [1604]" strokeweight="1pt">
                <v:stroke joinstyle="miter"/>
              </v:shape>
            </w:pict>
          </mc:Fallback>
        </mc:AlternateContent>
      </w:r>
    </w:p>
    <w:p w:rsidR="00A01979" w:rsidRDefault="00A01979" w:rsidP="00A01979">
      <w:pPr>
        <w:rPr>
          <w:sz w:val="24"/>
          <w:szCs w:val="24"/>
        </w:rPr>
      </w:pPr>
    </w:p>
    <w:p w:rsidR="00A01979" w:rsidRDefault="00A01979" w:rsidP="00A01979">
      <w:pPr>
        <w:rPr>
          <w:sz w:val="24"/>
          <w:szCs w:val="24"/>
        </w:rPr>
      </w:pPr>
    </w:p>
    <w:p w:rsidR="00A01979" w:rsidRDefault="00A01979" w:rsidP="00A01979">
      <w:pPr>
        <w:rPr>
          <w:sz w:val="24"/>
          <w:szCs w:val="24"/>
        </w:rPr>
      </w:pPr>
    </w:p>
    <w:p w:rsidR="00A01979" w:rsidRDefault="00A01979" w:rsidP="00AB7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Meeting remotely or in person, Co-Builder Opportunity Chairs, Mary Margaret Kasulke and Joan Messinger have introduced an opportunity to </w:t>
      </w:r>
      <w:r w:rsidRPr="00AB7F7F">
        <w:rPr>
          <w:sz w:val="24"/>
          <w:szCs w:val="24"/>
          <w:u w:val="single"/>
        </w:rPr>
        <w:t>subscribe</w:t>
      </w:r>
      <w:r>
        <w:rPr>
          <w:sz w:val="24"/>
          <w:szCs w:val="24"/>
        </w:rPr>
        <w:t xml:space="preserve"> to the monthly drawings so you won’t miss a single opportunity to win one of their</w:t>
      </w:r>
      <w:r w:rsidRPr="00A01979">
        <w:rPr>
          <w:i/>
          <w:sz w:val="24"/>
          <w:szCs w:val="24"/>
        </w:rPr>
        <w:t xml:space="preserve"> </w:t>
      </w:r>
      <w:proofErr w:type="spellStart"/>
      <w:r w:rsidRPr="00A01979">
        <w:rPr>
          <w:i/>
          <w:sz w:val="24"/>
          <w:szCs w:val="24"/>
        </w:rPr>
        <w:t>fantabulus</w:t>
      </w:r>
      <w:proofErr w:type="spellEnd"/>
      <w:r>
        <w:rPr>
          <w:sz w:val="24"/>
          <w:szCs w:val="24"/>
        </w:rPr>
        <w:t xml:space="preserve"> gift baskets! </w:t>
      </w:r>
    </w:p>
    <w:p w:rsidR="00A01979" w:rsidRDefault="00A01979" w:rsidP="00AB7F7F">
      <w:pPr>
        <w:jc w:val="both"/>
        <w:rPr>
          <w:sz w:val="24"/>
          <w:szCs w:val="24"/>
        </w:rPr>
      </w:pPr>
    </w:p>
    <w:p w:rsidR="00A01979" w:rsidRDefault="00A01979" w:rsidP="00AB7F7F">
      <w:pPr>
        <w:jc w:val="both"/>
        <w:rPr>
          <w:sz w:val="24"/>
          <w:szCs w:val="24"/>
        </w:rPr>
      </w:pPr>
      <w:r>
        <w:rPr>
          <w:sz w:val="24"/>
          <w:szCs w:val="24"/>
        </w:rPr>
        <w:t>This year</w:t>
      </w:r>
      <w:r w:rsidR="00AB7F7F">
        <w:rPr>
          <w:sz w:val="24"/>
          <w:szCs w:val="24"/>
        </w:rPr>
        <w:t>,</w:t>
      </w:r>
      <w:r>
        <w:rPr>
          <w:sz w:val="24"/>
          <w:szCs w:val="24"/>
        </w:rPr>
        <w:t xml:space="preserve"> participation in the drawings is by annual subscription. Fill out the below form to be entered in 8 months of drawings. How many tickets per month you have in the drawing depends </w:t>
      </w:r>
      <w:r w:rsidR="00AB7F7F">
        <w:rPr>
          <w:sz w:val="24"/>
          <w:szCs w:val="24"/>
        </w:rPr>
        <w:t xml:space="preserve">on how many you subscribe for each month – the choice is </w:t>
      </w:r>
      <w:r w:rsidR="00FF053A">
        <w:rPr>
          <w:sz w:val="24"/>
          <w:szCs w:val="24"/>
        </w:rPr>
        <w:t xml:space="preserve">yours! </w:t>
      </w:r>
    </w:p>
    <w:p w:rsidR="00A01979" w:rsidRDefault="00A01979" w:rsidP="00AB7F7F">
      <w:pPr>
        <w:jc w:val="both"/>
        <w:rPr>
          <w:sz w:val="24"/>
          <w:szCs w:val="24"/>
        </w:rPr>
      </w:pPr>
    </w:p>
    <w:p w:rsidR="00A01979" w:rsidRDefault="00AB7F7F" w:rsidP="00AB7F7F">
      <w:pPr>
        <w:jc w:val="both"/>
        <w:rPr>
          <w:sz w:val="24"/>
          <w:szCs w:val="24"/>
        </w:rPr>
      </w:pPr>
      <w:r>
        <w:rPr>
          <w:sz w:val="24"/>
          <w:szCs w:val="24"/>
        </w:rPr>
        <w:t>Each month’s</w:t>
      </w:r>
      <w:r w:rsidR="00A01979">
        <w:rPr>
          <w:sz w:val="24"/>
          <w:szCs w:val="24"/>
        </w:rPr>
        <w:t xml:space="preserve"> baskets will be announced in the meeting </w:t>
      </w:r>
      <w:r w:rsidR="00FF053A">
        <w:rPr>
          <w:sz w:val="24"/>
          <w:szCs w:val="24"/>
        </w:rPr>
        <w:t>reminder and the winner will be announced after the business portion of the meeting</w:t>
      </w:r>
      <w:r w:rsidR="00A01979">
        <w:rPr>
          <w:sz w:val="24"/>
          <w:szCs w:val="24"/>
        </w:rPr>
        <w:t>. Winners will have the option of picking up their baskets, having them dropped of</w:t>
      </w:r>
      <w:r w:rsidR="00FF053A">
        <w:rPr>
          <w:sz w:val="24"/>
          <w:szCs w:val="24"/>
        </w:rPr>
        <w:t>f</w:t>
      </w:r>
      <w:r w:rsidR="00A01979">
        <w:rPr>
          <w:sz w:val="24"/>
          <w:szCs w:val="24"/>
        </w:rPr>
        <w:t xml:space="preserve">, or in the case of out of towners, having them shipped. </w:t>
      </w:r>
    </w:p>
    <w:p w:rsidR="00A01979" w:rsidRDefault="00A01979" w:rsidP="00AB7F7F">
      <w:pPr>
        <w:jc w:val="both"/>
        <w:rPr>
          <w:sz w:val="24"/>
          <w:szCs w:val="24"/>
        </w:rPr>
      </w:pPr>
    </w:p>
    <w:p w:rsidR="00A01979" w:rsidRDefault="00A01979" w:rsidP="00AB7F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Co—Builder subscription drawings start at the October meeting. </w:t>
      </w:r>
      <w:r w:rsidR="008A41B3" w:rsidRPr="008A41B3">
        <w:rPr>
          <w:rFonts w:cstheme="minorHAnsi"/>
          <w:color w:val="000000"/>
          <w:sz w:val="24"/>
          <w:szCs w:val="24"/>
        </w:rPr>
        <w:t xml:space="preserve">If you enroll after the October </w:t>
      </w:r>
      <w:r w:rsidR="0095078C" w:rsidRPr="008A41B3">
        <w:rPr>
          <w:rFonts w:cstheme="minorHAnsi"/>
          <w:color w:val="000000"/>
          <w:sz w:val="24"/>
          <w:szCs w:val="24"/>
        </w:rPr>
        <w:t>meeting,</w:t>
      </w:r>
      <w:r w:rsidR="008A41B3" w:rsidRPr="008A41B3">
        <w:rPr>
          <w:rFonts w:cstheme="minorHAnsi"/>
          <w:color w:val="000000"/>
          <w:sz w:val="24"/>
          <w:szCs w:val="24"/>
        </w:rPr>
        <w:t xml:space="preserve"> but</w:t>
      </w:r>
      <w:r w:rsidR="008A41B3" w:rsidRPr="008A41B3">
        <w:rPr>
          <w:rFonts w:cstheme="minorHAnsi"/>
          <w:b/>
          <w:bCs/>
          <w:color w:val="000000"/>
          <w:sz w:val="24"/>
          <w:szCs w:val="24"/>
        </w:rPr>
        <w:t xml:space="preserve"> before the December closing date, </w:t>
      </w:r>
      <w:r w:rsidR="008A41B3" w:rsidRPr="008A41B3">
        <w:rPr>
          <w:rFonts w:cstheme="minorHAnsi"/>
          <w:color w:val="000000"/>
          <w:sz w:val="24"/>
          <w:szCs w:val="24"/>
        </w:rPr>
        <w:t xml:space="preserve">your subscription will be extended by 1 month into the </w:t>
      </w:r>
      <w:proofErr w:type="gramStart"/>
      <w:r w:rsidR="008A41B3" w:rsidRPr="008A41B3">
        <w:rPr>
          <w:rFonts w:cstheme="minorHAnsi"/>
          <w:color w:val="000000"/>
          <w:sz w:val="24"/>
          <w:szCs w:val="24"/>
        </w:rPr>
        <w:t>Fall</w:t>
      </w:r>
      <w:proofErr w:type="gramEnd"/>
      <w:r w:rsidR="008A41B3" w:rsidRPr="008A41B3">
        <w:rPr>
          <w:rFonts w:cstheme="minorHAnsi"/>
          <w:color w:val="000000"/>
          <w:sz w:val="24"/>
          <w:szCs w:val="24"/>
        </w:rPr>
        <w:t xml:space="preserve"> of 2021. If you enroll after the November meeting, it will be extended by 2 months.  But </w:t>
      </w:r>
      <w:r w:rsidR="008A41B3" w:rsidRPr="008A41B3">
        <w:rPr>
          <w:rFonts w:cstheme="minorHAnsi"/>
          <w:b/>
          <w:bCs/>
          <w:color w:val="000000"/>
          <w:sz w:val="24"/>
          <w:szCs w:val="24"/>
        </w:rPr>
        <w:t>REMEMBER,</w:t>
      </w:r>
      <w:r w:rsidR="008A41B3" w:rsidRPr="008A41B3">
        <w:rPr>
          <w:rFonts w:cstheme="minorHAnsi"/>
          <w:color w:val="000000"/>
          <w:sz w:val="24"/>
          <w:szCs w:val="24"/>
        </w:rPr>
        <w:t xml:space="preserve"> all subscriptions for 2020-2021 must be postmarked by December 1, 2020</w:t>
      </w:r>
    </w:p>
    <w:p w:rsidR="00FF053A" w:rsidRDefault="00FF053A" w:rsidP="00AB7F7F">
      <w:pPr>
        <w:jc w:val="both"/>
        <w:rPr>
          <w:sz w:val="24"/>
          <w:szCs w:val="24"/>
        </w:rPr>
      </w:pPr>
    </w:p>
    <w:p w:rsidR="00FF053A" w:rsidRPr="008A41B3" w:rsidRDefault="00141F94" w:rsidP="008A41B3">
      <w:pPr>
        <w:pBdr>
          <w:bottom w:val="single" w:sz="4" w:space="1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>To subscribe, complete the below form and send to Chesapeake Treasures Treasurer, Karen Lang, at 23674 Quiet Oak Court, California, MD   20619. Checks should be made out to “</w:t>
      </w:r>
      <w:r w:rsidR="008A41B3">
        <w:rPr>
          <w:i/>
          <w:sz w:val="24"/>
          <w:szCs w:val="24"/>
        </w:rPr>
        <w:t xml:space="preserve">Chesapeake Treasurers”. </w:t>
      </w:r>
      <w:r w:rsidR="008A41B3" w:rsidRPr="008A41B3">
        <w:rPr>
          <w:b/>
          <w:i/>
          <w:sz w:val="24"/>
          <w:szCs w:val="24"/>
        </w:rPr>
        <w:t>ALTERNATELY– you can pay by PayPal</w:t>
      </w:r>
      <w:r w:rsidR="008A41B3">
        <w:rPr>
          <w:b/>
          <w:i/>
          <w:sz w:val="24"/>
          <w:szCs w:val="24"/>
        </w:rPr>
        <w:t xml:space="preserve"> - </w:t>
      </w:r>
      <w:r w:rsidR="008A41B3" w:rsidRPr="008A41B3">
        <w:rPr>
          <w:b/>
          <w:i/>
          <w:sz w:val="24"/>
          <w:szCs w:val="24"/>
        </w:rPr>
        <w:t xml:space="preserve">the Chapter PayPal email is </w:t>
      </w:r>
      <w:hyperlink r:id="rId6" w:history="1">
        <w:r w:rsidR="008A41B3" w:rsidRPr="008A41B3">
          <w:rPr>
            <w:rStyle w:val="Hyperlink"/>
            <w:rFonts w:eastAsia="Times New Roman"/>
            <w:b/>
          </w:rPr>
          <w:t>ct2000.saga@gmail.com</w:t>
        </w:r>
      </w:hyperlink>
      <w:r w:rsidR="008A41B3" w:rsidRPr="008A41B3">
        <w:rPr>
          <w:rFonts w:eastAsia="Times New Roman"/>
          <w:b/>
        </w:rPr>
        <w:t xml:space="preserve">  </w:t>
      </w:r>
      <w:r w:rsidR="008A41B3" w:rsidRPr="008A41B3">
        <w:rPr>
          <w:rFonts w:eastAsia="Times New Roman"/>
          <w:b/>
          <w:sz w:val="24"/>
          <w:szCs w:val="24"/>
        </w:rPr>
        <w:t xml:space="preserve">Please enter in the notes </w:t>
      </w:r>
      <w:r w:rsidR="008A41B3">
        <w:rPr>
          <w:rFonts w:eastAsia="Times New Roman"/>
          <w:b/>
          <w:sz w:val="24"/>
          <w:szCs w:val="24"/>
        </w:rPr>
        <w:t>section what you are paying for – dues and subscription can be paid at the same time</w:t>
      </w:r>
      <w:r w:rsidR="008A41B3" w:rsidRPr="008A41B3">
        <w:rPr>
          <w:rFonts w:eastAsia="Times New Roman"/>
          <w:b/>
          <w:sz w:val="24"/>
          <w:szCs w:val="24"/>
        </w:rPr>
        <w:t xml:space="preserve">. </w:t>
      </w:r>
    </w:p>
    <w:p w:rsidR="00A01979" w:rsidRDefault="00A01979"/>
    <w:p w:rsidR="00141F94" w:rsidRPr="00980D4A" w:rsidRDefault="00141F94" w:rsidP="00A53359">
      <w:pPr>
        <w:jc w:val="center"/>
        <w:rPr>
          <w:b/>
          <w:sz w:val="28"/>
          <w:szCs w:val="28"/>
        </w:rPr>
      </w:pPr>
      <w:r w:rsidRPr="00980D4A">
        <w:rPr>
          <w:b/>
          <w:sz w:val="28"/>
          <w:szCs w:val="28"/>
        </w:rPr>
        <w:t xml:space="preserve">Co-Builder </w:t>
      </w:r>
      <w:r w:rsidR="008A41B3">
        <w:rPr>
          <w:b/>
          <w:sz w:val="28"/>
          <w:szCs w:val="28"/>
        </w:rPr>
        <w:t xml:space="preserve">Mail in </w:t>
      </w:r>
      <w:r w:rsidRPr="00980D4A">
        <w:rPr>
          <w:b/>
          <w:sz w:val="28"/>
          <w:szCs w:val="28"/>
        </w:rPr>
        <w:t xml:space="preserve">Subscription </w:t>
      </w:r>
      <w:r w:rsidR="00A53359" w:rsidRPr="00980D4A">
        <w:rPr>
          <w:b/>
          <w:sz w:val="28"/>
          <w:szCs w:val="28"/>
        </w:rPr>
        <w:t>form</w:t>
      </w:r>
    </w:p>
    <w:p w:rsidR="00A53359" w:rsidRDefault="00A53359"/>
    <w:p w:rsidR="00141F94" w:rsidRPr="00377FA4" w:rsidRDefault="00141F94">
      <w:pPr>
        <w:rPr>
          <w:sz w:val="24"/>
          <w:szCs w:val="24"/>
        </w:rPr>
      </w:pPr>
      <w:r w:rsidRPr="00377FA4">
        <w:rPr>
          <w:sz w:val="24"/>
          <w:szCs w:val="24"/>
        </w:rPr>
        <w:t>Name of Subscriber: __________________________________________________</w:t>
      </w:r>
    </w:p>
    <w:p w:rsidR="00141F94" w:rsidRPr="00377FA4" w:rsidRDefault="00141F94">
      <w:pPr>
        <w:rPr>
          <w:sz w:val="24"/>
          <w:szCs w:val="24"/>
        </w:rPr>
      </w:pPr>
    </w:p>
    <w:p w:rsidR="00141F94" w:rsidRPr="00377FA4" w:rsidRDefault="00141F94">
      <w:pPr>
        <w:rPr>
          <w:sz w:val="24"/>
          <w:szCs w:val="24"/>
        </w:rPr>
      </w:pPr>
      <w:r w:rsidRPr="00377FA4">
        <w:rPr>
          <w:sz w:val="24"/>
          <w:szCs w:val="24"/>
        </w:rPr>
        <w:t>Best Phone Number</w:t>
      </w:r>
      <w:proofErr w:type="gramStart"/>
      <w:r w:rsidRPr="00377FA4">
        <w:rPr>
          <w:sz w:val="24"/>
          <w:szCs w:val="24"/>
        </w:rPr>
        <w:t>:_</w:t>
      </w:r>
      <w:proofErr w:type="gramEnd"/>
      <w:r w:rsidRPr="00377FA4">
        <w:rPr>
          <w:sz w:val="24"/>
          <w:szCs w:val="24"/>
        </w:rPr>
        <w:t>_________________________________________________</w:t>
      </w:r>
    </w:p>
    <w:p w:rsidR="00141F94" w:rsidRPr="00377FA4" w:rsidRDefault="00141F94">
      <w:pPr>
        <w:rPr>
          <w:sz w:val="24"/>
          <w:szCs w:val="24"/>
        </w:rPr>
      </w:pPr>
    </w:p>
    <w:p w:rsidR="00141F94" w:rsidRPr="00377FA4" w:rsidRDefault="00141F94">
      <w:pPr>
        <w:rPr>
          <w:sz w:val="24"/>
          <w:szCs w:val="24"/>
        </w:rPr>
      </w:pPr>
      <w:r w:rsidRPr="00377FA4">
        <w:rPr>
          <w:sz w:val="24"/>
          <w:szCs w:val="24"/>
        </w:rPr>
        <w:t>Email</w:t>
      </w:r>
      <w:proofErr w:type="gramStart"/>
      <w:r w:rsidRPr="00377FA4">
        <w:rPr>
          <w:sz w:val="24"/>
          <w:szCs w:val="24"/>
        </w:rPr>
        <w:t>:_</w:t>
      </w:r>
      <w:proofErr w:type="gramEnd"/>
      <w:r w:rsidRPr="00377FA4">
        <w:rPr>
          <w:sz w:val="24"/>
          <w:szCs w:val="24"/>
        </w:rPr>
        <w:t>_____________________________________________________________</w:t>
      </w:r>
    </w:p>
    <w:p w:rsidR="00A53359" w:rsidRPr="00377FA4" w:rsidRDefault="00A53359">
      <w:pPr>
        <w:rPr>
          <w:sz w:val="24"/>
          <w:szCs w:val="24"/>
        </w:rPr>
      </w:pPr>
    </w:p>
    <w:p w:rsidR="00A53359" w:rsidRPr="00377FA4" w:rsidRDefault="00A53359">
      <w:pPr>
        <w:rPr>
          <w:sz w:val="24"/>
          <w:szCs w:val="24"/>
        </w:rPr>
      </w:pPr>
      <w:r w:rsidRPr="00377FA4">
        <w:rPr>
          <w:b/>
          <w:sz w:val="24"/>
          <w:szCs w:val="24"/>
        </w:rPr>
        <w:t xml:space="preserve">Circle your subscription </w:t>
      </w:r>
      <w:r w:rsidR="00980D4A" w:rsidRPr="00377FA4">
        <w:rPr>
          <w:b/>
          <w:sz w:val="24"/>
          <w:szCs w:val="24"/>
        </w:rPr>
        <w:t>amount</w:t>
      </w:r>
      <w:r w:rsidR="00980D4A" w:rsidRPr="00377FA4">
        <w:rPr>
          <w:sz w:val="24"/>
          <w:szCs w:val="24"/>
        </w:rPr>
        <w:t>:</w:t>
      </w:r>
      <w:r w:rsidRPr="00377FA4">
        <w:rPr>
          <w:sz w:val="24"/>
          <w:szCs w:val="24"/>
        </w:rPr>
        <w:t xml:space="preserve"> </w:t>
      </w:r>
    </w:p>
    <w:p w:rsidR="00141F94" w:rsidRPr="00377FA4" w:rsidRDefault="00141F94">
      <w:pPr>
        <w:rPr>
          <w:sz w:val="24"/>
          <w:szCs w:val="24"/>
        </w:rPr>
      </w:pPr>
    </w:p>
    <w:p w:rsidR="00141F94" w:rsidRPr="00377FA4" w:rsidRDefault="00141F94" w:rsidP="00377FA4">
      <w:pPr>
        <w:spacing w:line="360" w:lineRule="auto"/>
        <w:ind w:left="720"/>
        <w:rPr>
          <w:sz w:val="24"/>
          <w:szCs w:val="24"/>
        </w:rPr>
      </w:pPr>
      <w:r w:rsidRPr="00377FA4">
        <w:rPr>
          <w:sz w:val="24"/>
          <w:szCs w:val="24"/>
        </w:rPr>
        <w:t>1 ticket</w:t>
      </w:r>
      <w:r w:rsidR="001A4463" w:rsidRPr="00377FA4">
        <w:rPr>
          <w:sz w:val="24"/>
          <w:szCs w:val="24"/>
        </w:rPr>
        <w:t xml:space="preserve"> per month </w:t>
      </w:r>
      <w:r w:rsidRPr="00377FA4">
        <w:rPr>
          <w:sz w:val="24"/>
          <w:szCs w:val="24"/>
        </w:rPr>
        <w:t xml:space="preserve">for 8 months of drawings </w:t>
      </w:r>
      <w:r w:rsidRPr="00377FA4">
        <w:rPr>
          <w:sz w:val="24"/>
          <w:szCs w:val="24"/>
        </w:rPr>
        <w:tab/>
      </w:r>
      <w:r w:rsidRPr="00377FA4">
        <w:rPr>
          <w:sz w:val="24"/>
          <w:szCs w:val="24"/>
        </w:rPr>
        <w:tab/>
        <w:t>$8.00</w:t>
      </w:r>
    </w:p>
    <w:p w:rsidR="00141F94" w:rsidRPr="00377FA4" w:rsidRDefault="00141F94" w:rsidP="00377FA4">
      <w:pPr>
        <w:spacing w:line="360" w:lineRule="auto"/>
        <w:ind w:left="720"/>
        <w:rPr>
          <w:sz w:val="24"/>
          <w:szCs w:val="24"/>
        </w:rPr>
      </w:pPr>
      <w:r w:rsidRPr="00377FA4">
        <w:rPr>
          <w:sz w:val="24"/>
          <w:szCs w:val="24"/>
        </w:rPr>
        <w:t>2 tickets</w:t>
      </w:r>
      <w:r w:rsidR="001A4463" w:rsidRPr="00377FA4">
        <w:rPr>
          <w:sz w:val="24"/>
          <w:szCs w:val="24"/>
        </w:rPr>
        <w:t xml:space="preserve"> per month</w:t>
      </w:r>
      <w:r w:rsidRPr="00377FA4">
        <w:rPr>
          <w:sz w:val="24"/>
          <w:szCs w:val="24"/>
        </w:rPr>
        <w:t xml:space="preserve"> for 8 months of drawing </w:t>
      </w:r>
      <w:r w:rsidR="00A53359" w:rsidRPr="00377FA4">
        <w:rPr>
          <w:sz w:val="24"/>
          <w:szCs w:val="24"/>
        </w:rPr>
        <w:tab/>
        <w:t xml:space="preserve">              $16.00</w:t>
      </w:r>
    </w:p>
    <w:p w:rsidR="00141F94" w:rsidRPr="00377FA4" w:rsidRDefault="00141F94" w:rsidP="00377FA4">
      <w:pPr>
        <w:spacing w:line="360" w:lineRule="auto"/>
        <w:ind w:left="720"/>
        <w:rPr>
          <w:sz w:val="24"/>
          <w:szCs w:val="24"/>
        </w:rPr>
      </w:pPr>
      <w:r w:rsidRPr="00377FA4">
        <w:rPr>
          <w:sz w:val="24"/>
          <w:szCs w:val="24"/>
        </w:rPr>
        <w:t>3 tickets</w:t>
      </w:r>
      <w:r w:rsidR="00A53359" w:rsidRPr="00377FA4">
        <w:rPr>
          <w:sz w:val="24"/>
          <w:szCs w:val="24"/>
        </w:rPr>
        <w:t xml:space="preserve"> </w:t>
      </w:r>
      <w:r w:rsidR="001A4463" w:rsidRPr="00377FA4">
        <w:rPr>
          <w:sz w:val="24"/>
          <w:szCs w:val="24"/>
        </w:rPr>
        <w:t xml:space="preserve">per month </w:t>
      </w:r>
      <w:r w:rsidR="00A53359" w:rsidRPr="00377FA4">
        <w:rPr>
          <w:sz w:val="24"/>
          <w:szCs w:val="24"/>
        </w:rPr>
        <w:t xml:space="preserve">for 8 months of drawings </w:t>
      </w:r>
      <w:r w:rsidR="00A53359" w:rsidRPr="00377FA4">
        <w:rPr>
          <w:sz w:val="24"/>
          <w:szCs w:val="24"/>
        </w:rPr>
        <w:tab/>
      </w:r>
      <w:r w:rsidR="00A53359" w:rsidRPr="00377FA4">
        <w:rPr>
          <w:sz w:val="24"/>
          <w:szCs w:val="24"/>
        </w:rPr>
        <w:tab/>
        <w:t>$24.00</w:t>
      </w:r>
    </w:p>
    <w:p w:rsidR="00141F94" w:rsidRPr="00377FA4" w:rsidRDefault="00141F94" w:rsidP="00377FA4">
      <w:pPr>
        <w:spacing w:line="360" w:lineRule="auto"/>
        <w:ind w:left="720"/>
        <w:rPr>
          <w:sz w:val="24"/>
          <w:szCs w:val="24"/>
        </w:rPr>
      </w:pPr>
      <w:r w:rsidRPr="00377FA4">
        <w:rPr>
          <w:sz w:val="24"/>
          <w:szCs w:val="24"/>
        </w:rPr>
        <w:t xml:space="preserve">4 tickets </w:t>
      </w:r>
      <w:r w:rsidR="001A4463" w:rsidRPr="00377FA4">
        <w:rPr>
          <w:sz w:val="24"/>
          <w:szCs w:val="24"/>
        </w:rPr>
        <w:t>per month f</w:t>
      </w:r>
      <w:r w:rsidR="00A53359" w:rsidRPr="00377FA4">
        <w:rPr>
          <w:sz w:val="24"/>
          <w:szCs w:val="24"/>
        </w:rPr>
        <w:t>or 8 months of drawings</w:t>
      </w:r>
      <w:r w:rsidR="00A53359" w:rsidRPr="00377FA4">
        <w:rPr>
          <w:sz w:val="24"/>
          <w:szCs w:val="24"/>
        </w:rPr>
        <w:tab/>
      </w:r>
      <w:r w:rsidR="00A53359" w:rsidRPr="00377FA4">
        <w:rPr>
          <w:sz w:val="24"/>
          <w:szCs w:val="24"/>
        </w:rPr>
        <w:tab/>
        <w:t>$32.00</w:t>
      </w:r>
    </w:p>
    <w:p w:rsidR="00141F94" w:rsidRPr="00377FA4" w:rsidRDefault="00141F94" w:rsidP="00377FA4">
      <w:pPr>
        <w:spacing w:line="360" w:lineRule="auto"/>
        <w:ind w:left="720"/>
        <w:rPr>
          <w:sz w:val="24"/>
          <w:szCs w:val="24"/>
        </w:rPr>
      </w:pPr>
      <w:r w:rsidRPr="00377FA4">
        <w:rPr>
          <w:sz w:val="24"/>
          <w:szCs w:val="24"/>
        </w:rPr>
        <w:t xml:space="preserve">5 tickets </w:t>
      </w:r>
      <w:r w:rsidR="001A4463" w:rsidRPr="00377FA4">
        <w:rPr>
          <w:sz w:val="24"/>
          <w:szCs w:val="24"/>
        </w:rPr>
        <w:t xml:space="preserve">per month </w:t>
      </w:r>
      <w:r w:rsidR="00A53359" w:rsidRPr="00377FA4">
        <w:rPr>
          <w:sz w:val="24"/>
          <w:szCs w:val="24"/>
        </w:rPr>
        <w:t xml:space="preserve">for 8 months of drawings </w:t>
      </w:r>
      <w:r w:rsidR="00A53359" w:rsidRPr="00377FA4">
        <w:rPr>
          <w:sz w:val="24"/>
          <w:szCs w:val="24"/>
        </w:rPr>
        <w:tab/>
      </w:r>
      <w:r w:rsidR="00A53359" w:rsidRPr="00377FA4">
        <w:rPr>
          <w:sz w:val="24"/>
          <w:szCs w:val="24"/>
        </w:rPr>
        <w:tab/>
        <w:t>$40.00</w:t>
      </w:r>
    </w:p>
    <w:p w:rsidR="00141F94" w:rsidRPr="00377FA4" w:rsidRDefault="00377FA4" w:rsidP="00377FA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4463" w:rsidRPr="00377FA4">
        <w:rPr>
          <w:sz w:val="24"/>
          <w:szCs w:val="24"/>
        </w:rPr>
        <w:t>_____</w:t>
      </w:r>
      <w:r w:rsidR="00141F94" w:rsidRPr="00377FA4">
        <w:rPr>
          <w:sz w:val="24"/>
          <w:szCs w:val="24"/>
        </w:rPr>
        <w:t xml:space="preserve">_ </w:t>
      </w:r>
      <w:proofErr w:type="gramStart"/>
      <w:r w:rsidR="00141F94" w:rsidRPr="00377FA4">
        <w:rPr>
          <w:sz w:val="24"/>
          <w:szCs w:val="24"/>
        </w:rPr>
        <w:t>tickets</w:t>
      </w:r>
      <w:proofErr w:type="gramEnd"/>
      <w:r>
        <w:rPr>
          <w:sz w:val="24"/>
          <w:szCs w:val="24"/>
        </w:rPr>
        <w:t xml:space="preserve"> per month</w:t>
      </w:r>
      <w:r w:rsidR="00141F94" w:rsidRPr="00377FA4">
        <w:rPr>
          <w:sz w:val="24"/>
          <w:szCs w:val="24"/>
        </w:rPr>
        <w:t xml:space="preserve"> for 8 months of drawings</w:t>
      </w:r>
      <w:r w:rsidR="00980D4A" w:rsidRPr="00377FA4">
        <w:rPr>
          <w:sz w:val="24"/>
          <w:szCs w:val="24"/>
        </w:rPr>
        <w:t xml:space="preserve"> ($</w:t>
      </w:r>
      <w:r w:rsidR="00141F94" w:rsidRPr="00377FA4">
        <w:rPr>
          <w:sz w:val="24"/>
          <w:szCs w:val="24"/>
        </w:rPr>
        <w:t>1/each)</w:t>
      </w:r>
      <w:r w:rsidR="00980D4A" w:rsidRPr="00377F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A4463" w:rsidRPr="00377FA4">
        <w:rPr>
          <w:sz w:val="24"/>
          <w:szCs w:val="24"/>
        </w:rPr>
        <w:t xml:space="preserve"> $</w:t>
      </w:r>
      <w:r>
        <w:rPr>
          <w:sz w:val="24"/>
          <w:szCs w:val="24"/>
        </w:rPr>
        <w:t>_______</w:t>
      </w:r>
      <w:r w:rsidR="00980D4A" w:rsidRPr="00377FA4">
        <w:rPr>
          <w:sz w:val="24"/>
          <w:szCs w:val="24"/>
        </w:rPr>
        <w:t xml:space="preserve">total </w:t>
      </w:r>
    </w:p>
    <w:p w:rsidR="001A4463" w:rsidRPr="00377FA4" w:rsidRDefault="001A4463" w:rsidP="00980D4A">
      <w:pPr>
        <w:ind w:left="720"/>
        <w:rPr>
          <w:sz w:val="24"/>
          <w:szCs w:val="24"/>
        </w:rPr>
      </w:pPr>
      <w:r w:rsidRPr="00377FA4">
        <w:rPr>
          <w:sz w:val="24"/>
          <w:szCs w:val="24"/>
        </w:rPr>
        <w:t>(</w:t>
      </w:r>
      <w:proofErr w:type="gramStart"/>
      <w:r w:rsidRPr="00377FA4">
        <w:rPr>
          <w:sz w:val="24"/>
          <w:szCs w:val="24"/>
        </w:rPr>
        <w:t>note</w:t>
      </w:r>
      <w:proofErr w:type="gramEnd"/>
      <w:r w:rsidRPr="00377FA4">
        <w:rPr>
          <w:sz w:val="24"/>
          <w:szCs w:val="24"/>
        </w:rPr>
        <w:t xml:space="preserve"> the amount you are purchasing for each month’s drawing) </w:t>
      </w:r>
    </w:p>
    <w:p w:rsidR="00141F94" w:rsidRPr="00377FA4" w:rsidRDefault="00141F94">
      <w:pPr>
        <w:rPr>
          <w:sz w:val="24"/>
          <w:szCs w:val="24"/>
        </w:rPr>
      </w:pPr>
    </w:p>
    <w:p w:rsidR="00141F94" w:rsidRDefault="00141F94"/>
    <w:p w:rsidR="00141F94" w:rsidRDefault="00141F94"/>
    <w:sectPr w:rsidR="00141F94" w:rsidSect="008A41B3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D5F"/>
    <w:multiLevelType w:val="hybridMultilevel"/>
    <w:tmpl w:val="4988771E"/>
    <w:lvl w:ilvl="0" w:tplc="CAF47DB6">
      <w:start w:val="5"/>
      <w:numFmt w:val="bullet"/>
      <w:lvlText w:val="-"/>
      <w:lvlJc w:val="left"/>
      <w:pPr>
        <w:ind w:left="63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79"/>
    <w:rsid w:val="00141F94"/>
    <w:rsid w:val="001A4463"/>
    <w:rsid w:val="00377FA4"/>
    <w:rsid w:val="005B2459"/>
    <w:rsid w:val="00774FCC"/>
    <w:rsid w:val="0082149B"/>
    <w:rsid w:val="008A41B3"/>
    <w:rsid w:val="009404FA"/>
    <w:rsid w:val="0095078C"/>
    <w:rsid w:val="00980D4A"/>
    <w:rsid w:val="00A01979"/>
    <w:rsid w:val="00A53359"/>
    <w:rsid w:val="00AB7F7F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59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F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A41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59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F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A41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Carroll</dc:creator>
  <cp:lastModifiedBy>Carolyn</cp:lastModifiedBy>
  <cp:revision>2</cp:revision>
  <cp:lastPrinted>2020-09-12T20:54:00Z</cp:lastPrinted>
  <dcterms:created xsi:type="dcterms:W3CDTF">2020-09-12T20:56:00Z</dcterms:created>
  <dcterms:modified xsi:type="dcterms:W3CDTF">2020-09-12T20:56:00Z</dcterms:modified>
</cp:coreProperties>
</file>